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2A2DF" w14:textId="77777777" w:rsidR="00E92AFE" w:rsidRPr="001F12C7" w:rsidRDefault="00E92AFE" w:rsidP="00ED17FA">
      <w:pPr>
        <w:tabs>
          <w:tab w:val="left" w:pos="7513"/>
          <w:tab w:val="left" w:pos="9356"/>
        </w:tabs>
        <w:ind w:left="1134" w:right="1252"/>
        <w:rPr>
          <w:rFonts w:ascii="Arial" w:hAnsi="Arial" w:cs="Arial"/>
          <w:caps/>
          <w:color w:val="595959" w:themeColor="text1" w:themeTint="A6"/>
          <w:sz w:val="30"/>
          <w:szCs w:val="30"/>
        </w:rPr>
      </w:pPr>
      <w:r w:rsidRPr="001F12C7">
        <w:rPr>
          <w:rFonts w:ascii="Arial" w:hAnsi="Arial" w:cs="Arial"/>
        </w:rPr>
        <w:softHyphen/>
      </w:r>
      <w:r w:rsidRPr="001F12C7">
        <w:rPr>
          <w:rFonts w:ascii="Arial" w:hAnsi="Arial" w:cs="Arial"/>
          <w:caps/>
          <w:color w:val="595959" w:themeColor="text1" w:themeTint="A6"/>
          <w:sz w:val="30"/>
          <w:szCs w:val="30"/>
        </w:rPr>
        <w:t>Pressemitteilung</w:t>
      </w:r>
    </w:p>
    <w:p w14:paraId="465F17CF" w14:textId="223A5529" w:rsidR="00E92AFE" w:rsidRPr="001F12C7" w:rsidRDefault="00C66A3F" w:rsidP="00E92AFE">
      <w:pPr>
        <w:tabs>
          <w:tab w:val="left" w:pos="9356"/>
        </w:tabs>
        <w:ind w:left="1134" w:right="1252"/>
        <w:rPr>
          <w:rFonts w:ascii="Arial" w:hAnsi="Arial" w:cs="Arial"/>
          <w:color w:val="595959" w:themeColor="text1" w:themeTint="A6"/>
          <w:sz w:val="24"/>
          <w:szCs w:val="24"/>
        </w:rPr>
      </w:pPr>
      <w:r w:rsidRPr="00C66A3F">
        <w:rPr>
          <w:rFonts w:ascii="Arial" w:hAnsi="Arial" w:cs="Arial"/>
          <w:color w:val="595959"/>
          <w:sz w:val="24"/>
          <w:szCs w:val="24"/>
        </w:rPr>
        <w:t>Veröffentlichung vom Dezember 2024, Displays und Touchscreens</w:t>
      </w:r>
    </w:p>
    <w:p w14:paraId="1915D651" w14:textId="77777777" w:rsidR="00E92AFE" w:rsidRPr="001A40FB" w:rsidRDefault="00E92AFE" w:rsidP="00347FF1">
      <w:pPr>
        <w:tabs>
          <w:tab w:val="left" w:pos="9356"/>
        </w:tabs>
        <w:ind w:right="1252"/>
        <w:rPr>
          <w:rFonts w:ascii="Arial" w:hAnsi="Arial" w:cs="Arial"/>
          <w:color w:val="595959" w:themeColor="text1" w:themeTint="A6"/>
          <w:sz w:val="8"/>
          <w:szCs w:val="8"/>
        </w:rPr>
      </w:pPr>
    </w:p>
    <w:p w14:paraId="5E0CFF56" w14:textId="7183EA9D" w:rsidR="0042102C" w:rsidRPr="0042102C" w:rsidRDefault="00C66A3F" w:rsidP="0042102C">
      <w:pPr>
        <w:tabs>
          <w:tab w:val="left" w:pos="9356"/>
        </w:tabs>
        <w:spacing w:line="288" w:lineRule="auto"/>
        <w:ind w:left="1068" w:right="1252"/>
        <w:rPr>
          <w:rFonts w:ascii="Arial" w:hAnsi="Arial" w:cs="Arial"/>
          <w:color w:val="009EE3"/>
          <w:sz w:val="36"/>
          <w:szCs w:val="36"/>
        </w:rPr>
      </w:pPr>
      <w:r w:rsidRPr="00C66A3F">
        <w:rPr>
          <w:rFonts w:ascii="Arial" w:eastAsia="Helvetica Neue" w:hAnsi="Arial" w:cs="Arial"/>
          <w:color w:val="595959"/>
          <w:sz w:val="28"/>
          <w:szCs w:val="28"/>
        </w:rPr>
        <w:t>HMI Design-In</w:t>
      </w:r>
      <w:r w:rsidR="00F11F5E" w:rsidRPr="001F12C7">
        <w:rPr>
          <w:rFonts w:ascii="Arial" w:eastAsia="Helvetica Neue" w:hAnsi="Arial" w:cs="Arial"/>
          <w:color w:val="595959"/>
          <w:sz w:val="30"/>
          <w:szCs w:val="30"/>
        </w:rPr>
        <w:br/>
      </w:r>
      <w:r w:rsidR="0042102C" w:rsidRPr="0042102C">
        <w:rPr>
          <w:rFonts w:ascii="Arial" w:hAnsi="Arial" w:cs="Arial"/>
          <w:color w:val="009EE3"/>
          <w:sz w:val="36"/>
          <w:szCs w:val="36"/>
        </w:rPr>
        <w:t xml:space="preserve">Kundenspezifische HMI-Fronteinheit mit </w:t>
      </w:r>
      <w:r w:rsidR="0042102C">
        <w:rPr>
          <w:rFonts w:ascii="Arial" w:hAnsi="Arial" w:cs="Arial"/>
          <w:color w:val="009EE3"/>
          <w:sz w:val="36"/>
          <w:szCs w:val="36"/>
        </w:rPr>
        <w:t>gekrümmter</w:t>
      </w:r>
      <w:r w:rsidR="0042102C" w:rsidRPr="0042102C">
        <w:rPr>
          <w:rFonts w:ascii="Arial" w:hAnsi="Arial" w:cs="Arial"/>
          <w:color w:val="009EE3"/>
          <w:sz w:val="36"/>
          <w:szCs w:val="36"/>
        </w:rPr>
        <w:t xml:space="preserve"> Glasfront</w:t>
      </w:r>
    </w:p>
    <w:p w14:paraId="7DE3E37F" w14:textId="63C7591E" w:rsidR="0023730B" w:rsidRPr="0042102C" w:rsidRDefault="00C66A3F" w:rsidP="0042102C">
      <w:pPr>
        <w:autoSpaceDE w:val="0"/>
        <w:autoSpaceDN w:val="0"/>
        <w:adjustRightInd w:val="0"/>
        <w:spacing w:after="0" w:line="240" w:lineRule="auto"/>
        <w:ind w:left="1134" w:right="1253"/>
        <w:rPr>
          <w:rFonts w:ascii="Arial" w:hAnsi="Arial" w:cs="Arial"/>
          <w:color w:val="000000"/>
          <w:sz w:val="20"/>
          <w:szCs w:val="20"/>
        </w:rPr>
      </w:pPr>
      <w:r w:rsidRPr="00C66A3F">
        <w:rPr>
          <w:rFonts w:ascii="Arial" w:hAnsi="Arial" w:cs="Arial"/>
          <w:b/>
          <w:bCs/>
          <w:color w:val="000000"/>
          <w:sz w:val="24"/>
          <w:szCs w:val="24"/>
        </w:rPr>
        <w:t xml:space="preserve">Der Value </w:t>
      </w:r>
      <w:proofErr w:type="spellStart"/>
      <w:r w:rsidRPr="00C66A3F">
        <w:rPr>
          <w:rFonts w:ascii="Arial" w:hAnsi="Arial" w:cs="Arial"/>
          <w:b/>
          <w:bCs/>
          <w:color w:val="000000"/>
          <w:sz w:val="24"/>
          <w:szCs w:val="24"/>
        </w:rPr>
        <w:t>Added</w:t>
      </w:r>
      <w:proofErr w:type="spellEnd"/>
      <w:r w:rsidRPr="00C66A3F">
        <w:rPr>
          <w:rFonts w:ascii="Arial" w:hAnsi="Arial" w:cs="Arial"/>
          <w:b/>
          <w:bCs/>
          <w:color w:val="000000"/>
          <w:sz w:val="24"/>
          <w:szCs w:val="24"/>
        </w:rPr>
        <w:t xml:space="preserve"> Distributor und Lösungsanbieter HY-LINE bietet ab sofort eine Lösung für Kunden an, die attraktiv gestylte HMI-Fronteinheiten mit gewölbter Oberfläche benötigen. Die Kombination von Standard-Displays mit Touchscreen und konkav, konvex oder in mehreren Achsen gebogenem Deckglas ermöglicht komplette HMI-Fronteinheiten in ansprechendem Desig</w:t>
      </w:r>
      <w:r>
        <w:rPr>
          <w:rFonts w:ascii="Arial" w:hAnsi="Arial" w:cs="Arial"/>
          <w:b/>
          <w:bCs/>
          <w:color w:val="000000"/>
          <w:sz w:val="24"/>
          <w:szCs w:val="24"/>
        </w:rPr>
        <w:t>n</w:t>
      </w:r>
      <w:r w:rsidR="00190393">
        <w:rPr>
          <w:rFonts w:ascii="Arial" w:hAnsi="Arial" w:cs="Arial"/>
          <w:b/>
          <w:bCs/>
          <w:color w:val="000000"/>
          <w:sz w:val="24"/>
          <w:szCs w:val="24"/>
        </w:rPr>
        <w:t>.</w:t>
      </w:r>
      <w:r w:rsidR="0042102C">
        <w:rPr>
          <w:rFonts w:ascii="Arial" w:hAnsi="Arial" w:cs="Arial"/>
          <w:color w:val="000000"/>
          <w:sz w:val="20"/>
          <w:szCs w:val="20"/>
        </w:rPr>
        <w:br/>
      </w:r>
    </w:p>
    <w:p w14:paraId="63D47B33" w14:textId="6354C542" w:rsidR="004136AD" w:rsidRPr="00A10629" w:rsidRDefault="00C66A3F" w:rsidP="00E1163B">
      <w:pPr>
        <w:spacing w:line="240" w:lineRule="auto"/>
        <w:ind w:left="1134" w:right="1252"/>
        <w:rPr>
          <w:rFonts w:ascii="Arial" w:hAnsi="Arial" w:cs="Arial"/>
          <w:color w:val="000000"/>
          <w:sz w:val="24"/>
          <w:szCs w:val="24"/>
        </w:rPr>
      </w:pPr>
      <w:r w:rsidRPr="00C66A3F">
        <w:rPr>
          <w:rFonts w:ascii="Arial" w:hAnsi="Arial" w:cs="Arial"/>
          <w:color w:val="000000"/>
          <w:sz w:val="24"/>
          <w:szCs w:val="24"/>
        </w:rPr>
        <w:t>Das Produktdesign stößt oft an Grenzen, wenn es darum geht, ein HMI für hochwertige Geräte mit gekrümmter Oberfläche zu entwerfen. Displays und Deckgläser sind in der Regel plan und rechteckig, was die Gestaltungsmöglichkeiten einschränkt. Das muss nicht so sein, da sich Glas vielseitig bearbeiten und bei starker Erwärmung biegen lässt. Als Touch-Technologie für gewölbtes Deckglas ist PCAP (projected capacitive) geeignet. Der Sensor besteht aus zwei Folien, die sich der Biegung anpassen und blasenfrei in das gewölbte, bedruckte Deckglas laminiert werden. Es gibt zwar biegbare Displays für Smartphones, aber die dabei verwendete Technik ist bei Displays mit Diagonalen von über 20 Zoll immer noch zu starr. Für den Aufbau von Displays wird eine Vielzahl an Schichten benötigt – vom Backlight über den Foliensatz und das TFT-Panel bis hin zum Rahmen. Ein konzentrisches Biegen würde durch die hohe mechanische Belastung die Optik beeinträchtigen und die Kontaktierungen beschädigen.</w:t>
      </w:r>
      <w:r w:rsidR="0042102C">
        <w:rPr>
          <w:rFonts w:ascii="Arial" w:hAnsi="Arial" w:cs="Arial"/>
          <w:color w:val="000000"/>
          <w:sz w:val="24"/>
          <w:szCs w:val="24"/>
        </w:rPr>
        <w:br/>
      </w:r>
      <w:r w:rsidRPr="00C66A3F">
        <w:rPr>
          <w:rFonts w:ascii="Arial" w:hAnsi="Arial" w:cs="Arial"/>
          <w:color w:val="000000"/>
          <w:sz w:val="24"/>
          <w:szCs w:val="24"/>
        </w:rPr>
        <w:t xml:space="preserve">Die Lösung von HY-LINE verwendet ein planes Standard-Display, das mit einem gewölbten Deckglas (Cover Lens) verklebt wird. Die Herausforderung besteht darin, die Ablesbarkeit unter schrägen Winkeln zu gewährleisten. Hier kommen Optical Bonding und die Expertise von </w:t>
      </w:r>
      <w:r w:rsidR="0042102C">
        <w:rPr>
          <w:rFonts w:ascii="Arial" w:hAnsi="Arial" w:cs="Arial"/>
          <w:color w:val="000000"/>
          <w:sz w:val="24"/>
          <w:szCs w:val="24"/>
        </w:rPr>
        <w:br/>
      </w:r>
      <w:r w:rsidRPr="00C66A3F">
        <w:rPr>
          <w:rFonts w:ascii="Arial" w:hAnsi="Arial" w:cs="Arial"/>
          <w:color w:val="000000"/>
          <w:sz w:val="24"/>
          <w:szCs w:val="24"/>
        </w:rPr>
        <w:t>HY-LINE ins Spiel. Der Raum zwischen Display und Deckglas wird mit einem transparenten Material gefüllt, das den passenden Brechungsindex hat und Reflexionen minimiert. Der Touchsensor wird sorgfältig abgestimmt, damit er trotz variabler Schichtdicken infolge der Wölbung zuverlässig funktioniert. Durch individuelles Fine-Tuning ist die Bedienung mit mehreren Fingern, Gesten, Handschuhen und unter Feuchtigkeit sichergestellt.</w:t>
      </w:r>
      <w:r w:rsidR="00E1163B">
        <w:rPr>
          <w:rFonts w:ascii="Arial" w:hAnsi="Arial" w:cs="Arial"/>
          <w:color w:val="000000"/>
          <w:sz w:val="24"/>
          <w:szCs w:val="24"/>
        </w:rPr>
        <w:br/>
      </w:r>
      <w:r w:rsidR="008749AF" w:rsidRPr="008749AF">
        <w:rPr>
          <w:rFonts w:ascii="Arial" w:hAnsi="Arial" w:cs="Arial"/>
          <w:color w:val="000000"/>
          <w:sz w:val="24"/>
          <w:szCs w:val="24"/>
        </w:rPr>
        <w:t xml:space="preserve">Dieses Projekt ist ein Beispiel, wie </w:t>
      </w:r>
      <w:r w:rsidR="0062507C" w:rsidRPr="00C66A3F">
        <w:rPr>
          <w:rFonts w:ascii="Arial" w:hAnsi="Arial" w:cs="Arial"/>
          <w:color w:val="000000"/>
          <w:sz w:val="24"/>
          <w:szCs w:val="24"/>
        </w:rPr>
        <w:t xml:space="preserve">HY-LINE </w:t>
      </w:r>
      <w:r w:rsidR="008749AF" w:rsidRPr="008749AF">
        <w:rPr>
          <w:rFonts w:ascii="Arial" w:hAnsi="Arial" w:cs="Arial"/>
          <w:color w:val="000000"/>
          <w:sz w:val="24"/>
          <w:szCs w:val="24"/>
        </w:rPr>
        <w:t xml:space="preserve">flexibel auf die Anforderungen </w:t>
      </w:r>
      <w:r w:rsidR="0062507C">
        <w:rPr>
          <w:rFonts w:ascii="Arial" w:hAnsi="Arial" w:cs="Arial"/>
          <w:color w:val="000000"/>
          <w:sz w:val="24"/>
          <w:szCs w:val="24"/>
        </w:rPr>
        <w:t>der</w:t>
      </w:r>
      <w:r w:rsidR="008749AF" w:rsidRPr="008749AF">
        <w:rPr>
          <w:rFonts w:ascii="Arial" w:hAnsi="Arial" w:cs="Arial"/>
          <w:color w:val="000000"/>
          <w:sz w:val="24"/>
          <w:szCs w:val="24"/>
        </w:rPr>
        <w:t xml:space="preserve"> Kunden eingeh</w:t>
      </w:r>
      <w:r w:rsidR="0062507C">
        <w:rPr>
          <w:rFonts w:ascii="Arial" w:hAnsi="Arial" w:cs="Arial"/>
          <w:color w:val="000000"/>
          <w:sz w:val="24"/>
          <w:szCs w:val="24"/>
        </w:rPr>
        <w:t>t</w:t>
      </w:r>
      <w:r w:rsidR="008749AF" w:rsidRPr="008749AF">
        <w:rPr>
          <w:rFonts w:ascii="Arial" w:hAnsi="Arial" w:cs="Arial"/>
          <w:color w:val="000000"/>
          <w:sz w:val="24"/>
          <w:szCs w:val="24"/>
        </w:rPr>
        <w:t>.</w:t>
      </w:r>
      <w:r w:rsidR="008749AF">
        <w:rPr>
          <w:rFonts w:ascii="Arial" w:hAnsi="Arial" w:cs="Arial"/>
          <w:color w:val="000000"/>
          <w:sz w:val="24"/>
          <w:szCs w:val="24"/>
        </w:rPr>
        <w:t xml:space="preserve"> </w:t>
      </w:r>
      <w:r w:rsidRPr="00C66A3F">
        <w:rPr>
          <w:rFonts w:ascii="Arial" w:hAnsi="Arial" w:cs="Arial"/>
          <w:color w:val="000000"/>
          <w:sz w:val="24"/>
          <w:szCs w:val="24"/>
        </w:rPr>
        <w:t xml:space="preserve">HY-LINE liefert die komplette Einheit, bestehend aus einem Standard-Display, einem Touchscreen (meistens in PCAP-Technologie) und einem Deckglas nach Kundenvorgaben oder im </w:t>
      </w:r>
      <w:r w:rsidRPr="00C66A3F">
        <w:rPr>
          <w:rFonts w:ascii="Arial" w:hAnsi="Arial" w:cs="Arial"/>
          <w:color w:val="000000"/>
          <w:sz w:val="24"/>
          <w:szCs w:val="24"/>
        </w:rPr>
        <w:lastRenderedPageBreak/>
        <w:t>gemeinsam ausgearbeiteten Design. Möglich sind Diagonalen von 2,4 bis 32 Zoll, Auflösungen bis 4K, Helligkeiten von 250 bis über 1.000 cd/m² und Schnittstellen wie RGB parallel, SPI, LVDS, MIPI oder VByOne. Der Anschluss erfolgt über Standardstecker oder kundenspezifische Flexfolien. Sonderfunktionen wie integrierte Backlight-Treiber, Helligkeitssensoren oder EEPROMs zur Identifikation sind möglich. Kontur und Oberfläche des Deckglases werden angepasst. Bedrucktes Deckglas ist von 1,1 mm bis 8 mm auch im Verbund möglich. Weitere Vered</w:t>
      </w:r>
      <w:r>
        <w:rPr>
          <w:rFonts w:ascii="Arial" w:hAnsi="Arial" w:cs="Arial"/>
          <w:color w:val="000000"/>
          <w:sz w:val="24"/>
          <w:szCs w:val="24"/>
        </w:rPr>
        <w:t>e</w:t>
      </w:r>
      <w:r w:rsidRPr="00C66A3F">
        <w:rPr>
          <w:rFonts w:ascii="Arial" w:hAnsi="Arial" w:cs="Arial"/>
          <w:color w:val="000000"/>
          <w:sz w:val="24"/>
          <w:szCs w:val="24"/>
        </w:rPr>
        <w:t>lungen wie zum Beispiel Beschichtungen für Antireflexion und Antistatik, Ätzen für Entspiegelung und Fingerführung und vieles mehr sind möglich. Bei Bedarf kann das Glas gehärtet werden (z. B. Gorilla</w:t>
      </w:r>
      <w:r w:rsidRPr="0042102C">
        <w:rPr>
          <w:rFonts w:ascii="Arial" w:hAnsi="Arial" w:cs="Arial"/>
          <w:color w:val="000000"/>
          <w:sz w:val="24"/>
          <w:szCs w:val="24"/>
          <w:vertAlign w:val="superscript"/>
        </w:rPr>
        <w:t>®</w:t>
      </w:r>
      <w:r w:rsidRPr="00C66A3F">
        <w:rPr>
          <w:rFonts w:ascii="Arial" w:hAnsi="Arial" w:cs="Arial"/>
          <w:color w:val="000000"/>
          <w:sz w:val="24"/>
          <w:szCs w:val="24"/>
        </w:rPr>
        <w:t xml:space="preserve">, </w:t>
      </w:r>
      <w:proofErr w:type="spellStart"/>
      <w:r w:rsidRPr="00C66A3F">
        <w:rPr>
          <w:rFonts w:ascii="Arial" w:hAnsi="Arial" w:cs="Arial"/>
          <w:color w:val="000000"/>
          <w:sz w:val="24"/>
          <w:szCs w:val="24"/>
        </w:rPr>
        <w:t>Xensation</w:t>
      </w:r>
      <w:proofErr w:type="spellEnd"/>
      <w:r w:rsidRPr="0042102C">
        <w:rPr>
          <w:rFonts w:ascii="Arial" w:hAnsi="Arial" w:cs="Arial"/>
          <w:color w:val="000000"/>
          <w:sz w:val="24"/>
          <w:szCs w:val="24"/>
          <w:vertAlign w:val="superscript"/>
        </w:rPr>
        <w:t>®</w:t>
      </w:r>
      <w:r w:rsidRPr="00C66A3F">
        <w:rPr>
          <w:rFonts w:ascii="Arial" w:hAnsi="Arial" w:cs="Arial"/>
          <w:color w:val="000000"/>
          <w:sz w:val="24"/>
          <w:szCs w:val="24"/>
        </w:rPr>
        <w:t>, ESG).</w:t>
      </w:r>
      <w:r w:rsidR="00E1163B">
        <w:rPr>
          <w:rFonts w:ascii="Arial" w:hAnsi="Arial" w:cs="Arial"/>
          <w:color w:val="000000"/>
          <w:sz w:val="24"/>
          <w:szCs w:val="24"/>
        </w:rPr>
        <w:br/>
      </w:r>
      <w:r w:rsidRPr="00C66A3F">
        <w:rPr>
          <w:rFonts w:ascii="Arial" w:hAnsi="Arial" w:cs="Arial"/>
          <w:color w:val="000000"/>
          <w:sz w:val="24"/>
          <w:szCs w:val="24"/>
        </w:rPr>
        <w:t>HY-LINE berät bei der Auswahl der richtigen Technologien für Display und Touchscreen und entwickelt gemeinsam mit dem Kunden die komplette HMI-Fronteinheit in funktionaler, ansprechender Gestaltung.</w:t>
      </w:r>
    </w:p>
    <w:p w14:paraId="468F2729" w14:textId="04758F45" w:rsidR="004136AD" w:rsidRPr="00927462" w:rsidRDefault="002C3B97" w:rsidP="004136AD">
      <w:pPr>
        <w:autoSpaceDE w:val="0"/>
        <w:autoSpaceDN w:val="0"/>
        <w:adjustRightInd w:val="0"/>
        <w:spacing w:after="0"/>
        <w:ind w:left="1134" w:right="1252"/>
        <w:rPr>
          <w:rFonts w:ascii="Arial" w:hAnsi="Arial" w:cs="Arial"/>
          <w:color w:val="00B0F0"/>
          <w:u w:val="single"/>
        </w:rPr>
      </w:pPr>
      <w:r w:rsidRPr="004136AD">
        <w:rPr>
          <w:rFonts w:ascii="Arial" w:eastAsia="Helvetica Neue Light" w:hAnsi="Arial" w:cs="Arial"/>
          <w:b/>
          <w:bCs/>
          <w:color w:val="000000"/>
        </w:rPr>
        <w:t>Mehr erfahren</w:t>
      </w:r>
      <w:r w:rsidRPr="004136AD">
        <w:rPr>
          <w:rFonts w:ascii="Arial" w:eastAsia="Helvetica Neue Light" w:hAnsi="Arial" w:cs="Arial"/>
          <w:b/>
          <w:bCs/>
          <w:color w:val="000000"/>
        </w:rPr>
        <w:br/>
      </w:r>
      <w:r w:rsidR="00C66A3F" w:rsidRPr="00C66A3F">
        <w:rPr>
          <w:rFonts w:ascii="Arial" w:eastAsia="Helvetica Neue Light" w:hAnsi="Arial" w:cs="Arial"/>
          <w:color w:val="000000"/>
        </w:rPr>
        <w:t>Displays und Touchscreens</w:t>
      </w:r>
      <w:r w:rsidR="005E60C3" w:rsidRPr="004136AD">
        <w:rPr>
          <w:rFonts w:ascii="Arial" w:eastAsia="Helvetica Neue Light" w:hAnsi="Arial" w:cs="Arial"/>
          <w:color w:val="000000"/>
        </w:rPr>
        <w:t>:</w:t>
      </w:r>
      <w:r w:rsidR="00DE6681" w:rsidRPr="004136AD">
        <w:rPr>
          <w:rFonts w:ascii="Arial" w:eastAsia="Helvetica Neue Light" w:hAnsi="Arial" w:cs="Arial"/>
          <w:color w:val="00B0F0"/>
        </w:rPr>
        <w:br/>
      </w:r>
      <w:r w:rsidR="00C66A3F" w:rsidRPr="00C66A3F">
        <w:rPr>
          <w:rFonts w:ascii="Arial" w:hAnsi="Arial" w:cs="Arial"/>
          <w:color w:val="00B0F0"/>
          <w:u w:val="single"/>
        </w:rPr>
        <w:t>https://www.hy-line-group.com/touch-displays</w:t>
      </w:r>
    </w:p>
    <w:p w14:paraId="7CDE39EA" w14:textId="7BEC1AE9" w:rsidR="004136AD" w:rsidRPr="004136AD" w:rsidRDefault="004C2C65" w:rsidP="004136AD">
      <w:pPr>
        <w:tabs>
          <w:tab w:val="left" w:pos="9356"/>
        </w:tabs>
        <w:ind w:left="1134" w:right="1252"/>
        <w:rPr>
          <w:rFonts w:ascii="Arial" w:hAnsi="Arial" w:cs="Arial"/>
          <w:color w:val="00B0F0"/>
          <w:u w:val="single"/>
        </w:rPr>
      </w:pPr>
      <w:r>
        <w:rPr>
          <w:rFonts w:ascii="Arial" w:hAnsi="Arial" w:cs="Arial"/>
          <w:color w:val="00B0F0"/>
          <w:u w:val="single"/>
        </w:rPr>
        <w:br/>
      </w:r>
    </w:p>
    <w:p w14:paraId="56087093" w14:textId="362AF64F" w:rsidR="00D85859" w:rsidRDefault="00347FF1" w:rsidP="004136AD">
      <w:pPr>
        <w:pStyle w:val="StandardWeb"/>
        <w:spacing w:before="0" w:beforeAutospacing="0" w:after="200" w:afterAutospacing="0"/>
        <w:ind w:left="416" w:right="1252" w:firstLine="708"/>
        <w:rPr>
          <w:rFonts w:ascii="Arial" w:eastAsia="Helvetica Neue" w:hAnsi="Arial" w:cs="Arial"/>
          <w:b/>
          <w:color w:val="000000"/>
        </w:rPr>
      </w:pPr>
      <w:r w:rsidRPr="001F12C7">
        <w:rPr>
          <w:rFonts w:ascii="Arial" w:eastAsia="Helvetica Neue" w:hAnsi="Arial" w:cs="Arial"/>
          <w:b/>
          <w:color w:val="000000"/>
        </w:rPr>
        <w:t xml:space="preserve">Pressebild </w:t>
      </w:r>
    </w:p>
    <w:p w14:paraId="50A042CB" w14:textId="7269A263" w:rsidR="00CA0AA2" w:rsidRPr="001F12C7" w:rsidRDefault="00BF3BA8" w:rsidP="00BF3BA8">
      <w:pPr>
        <w:pStyle w:val="StandardWeb"/>
        <w:spacing w:before="0" w:beforeAutospacing="0" w:after="200" w:afterAutospacing="0"/>
        <w:ind w:right="1252"/>
        <w:rPr>
          <w:rFonts w:ascii="Arial" w:hAnsi="Arial" w:cs="Arial"/>
        </w:rPr>
      </w:pPr>
      <w:r>
        <w:rPr>
          <w:rFonts w:ascii="Arial" w:hAnsi="Arial" w:cs="Arial"/>
        </w:rPr>
        <w:tab/>
        <w:t xml:space="preserve">      </w:t>
      </w:r>
      <w:r w:rsidR="00210EE8">
        <w:rPr>
          <w:rFonts w:ascii="Arial" w:hAnsi="Arial" w:cs="Arial"/>
          <w:noProof/>
        </w:rPr>
        <w:drawing>
          <wp:inline distT="0" distB="0" distL="0" distR="0" wp14:anchorId="5987A8BF" wp14:editId="7F26F9F8">
            <wp:extent cx="4725626" cy="3037902"/>
            <wp:effectExtent l="0" t="0" r="0" b="0"/>
            <wp:docPr id="15795748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9574836" name="Grafik 1"/>
                    <pic:cNvPicPr/>
                  </pic:nvPicPr>
                  <pic:blipFill>
                    <a:blip r:embed="rId8"/>
                    <a:stretch>
                      <a:fillRect/>
                    </a:stretch>
                  </pic:blipFill>
                  <pic:spPr>
                    <a:xfrm>
                      <a:off x="0" y="0"/>
                      <a:ext cx="4725626" cy="3037902"/>
                    </a:xfrm>
                    <a:prstGeom prst="rect">
                      <a:avLst/>
                    </a:prstGeom>
                  </pic:spPr>
                </pic:pic>
              </a:graphicData>
            </a:graphic>
          </wp:inline>
        </w:drawing>
      </w:r>
    </w:p>
    <w:p w14:paraId="05EFFBDE" w14:textId="54246677" w:rsidR="003433A3" w:rsidRPr="001F12C7" w:rsidRDefault="00C66A3F" w:rsidP="00551F76">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C66A3F">
        <w:rPr>
          <w:rFonts w:ascii="Arial" w:eastAsia="Helvetica Neue" w:hAnsi="Arial" w:cs="Arial"/>
          <w:b/>
          <w:bCs/>
          <w:color w:val="000000"/>
          <w:sz w:val="24"/>
          <w:szCs w:val="24"/>
        </w:rPr>
        <w:t>A10792-11 Optical_Bonding.jpg</w:t>
      </w:r>
      <w:r w:rsidR="004C2C65" w:rsidRPr="00C66A3F">
        <w:rPr>
          <w:rFonts w:ascii="Arial" w:eastAsia="Helvetica Neue" w:hAnsi="Arial" w:cs="Arial"/>
          <w:b/>
          <w:bCs/>
          <w:color w:val="000000"/>
          <w:sz w:val="24"/>
          <w:szCs w:val="24"/>
        </w:rPr>
        <w:br/>
      </w:r>
      <w:r w:rsidR="003433A3" w:rsidRPr="001F12C7">
        <w:rPr>
          <w:rFonts w:ascii="Arial" w:eastAsia="Helvetica Neue" w:hAnsi="Arial" w:cs="Arial"/>
          <w:bCs/>
          <w:color w:val="000000"/>
          <w:sz w:val="24"/>
          <w:szCs w:val="24"/>
        </w:rPr>
        <w:t>Bildunterschrift:</w:t>
      </w:r>
    </w:p>
    <w:p w14:paraId="4B4CC307" w14:textId="77777777" w:rsidR="00210EE8" w:rsidRDefault="00C66A3F" w:rsidP="00210EE8">
      <w:pPr>
        <w:ind w:left="1134" w:right="1252"/>
        <w:rPr>
          <w:rFonts w:ascii="Arial" w:eastAsia="Helvetica Neue" w:hAnsi="Arial" w:cs="Arial"/>
          <w:bCs/>
          <w:color w:val="000000"/>
          <w:sz w:val="24"/>
          <w:szCs w:val="24"/>
        </w:rPr>
      </w:pPr>
      <w:r w:rsidRPr="00C66A3F">
        <w:rPr>
          <w:rFonts w:ascii="Arial" w:hAnsi="Arial" w:cs="Arial"/>
          <w:color w:val="000000"/>
          <w:sz w:val="24"/>
          <w:szCs w:val="24"/>
        </w:rPr>
        <w:t>Gebogene Deckgläser, mittels Optical Bonding mit Standard-Displays und Touchscreens verbunden, er</w:t>
      </w:r>
      <w:r>
        <w:rPr>
          <w:rFonts w:ascii="Arial" w:hAnsi="Arial" w:cs="Arial"/>
          <w:color w:val="000000"/>
          <w:sz w:val="24"/>
          <w:szCs w:val="24"/>
        </w:rPr>
        <w:t>möglichen</w:t>
      </w:r>
      <w:r w:rsidRPr="00C66A3F">
        <w:rPr>
          <w:rFonts w:ascii="Arial" w:hAnsi="Arial" w:cs="Arial"/>
          <w:color w:val="000000"/>
          <w:sz w:val="24"/>
          <w:szCs w:val="24"/>
        </w:rPr>
        <w:t xml:space="preserve"> innovative Ansätze für das HMI-Design</w:t>
      </w:r>
      <w:r w:rsidR="0030276F" w:rsidRPr="0030276F">
        <w:rPr>
          <w:rFonts w:ascii="Arial" w:hAnsi="Arial" w:cs="Arial"/>
          <w:color w:val="000000"/>
          <w:sz w:val="24"/>
          <w:szCs w:val="24"/>
        </w:rPr>
        <w:br/>
      </w:r>
    </w:p>
    <w:p w14:paraId="2703BDA9" w14:textId="11CEF2FE" w:rsidR="003433A3" w:rsidRPr="00210EE8" w:rsidRDefault="003433A3" w:rsidP="00210EE8">
      <w:pPr>
        <w:ind w:left="1134" w:right="1252"/>
        <w:rPr>
          <w:rFonts w:ascii="Arial" w:eastAsia="Helvetica Neue" w:hAnsi="Arial" w:cs="Arial"/>
          <w:bCs/>
          <w:color w:val="000000"/>
          <w:sz w:val="24"/>
          <w:szCs w:val="24"/>
        </w:rPr>
      </w:pPr>
      <w:r w:rsidRPr="001F12C7">
        <w:rPr>
          <w:rFonts w:ascii="Arial" w:eastAsia="Helvetica Neue" w:hAnsi="Arial" w:cs="Arial"/>
          <w:bCs/>
          <w:color w:val="000000"/>
          <w:sz w:val="24"/>
          <w:szCs w:val="24"/>
        </w:rPr>
        <w:lastRenderedPageBreak/>
        <w:t>--------------------------------------------------------------------------------------</w:t>
      </w:r>
    </w:p>
    <w:p w14:paraId="558FB57D"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
          <w:color w:val="000000"/>
          <w:sz w:val="24"/>
          <w:szCs w:val="24"/>
        </w:rPr>
      </w:pPr>
      <w:r w:rsidRPr="001F12C7">
        <w:rPr>
          <w:rFonts w:ascii="Arial" w:eastAsia="Helvetica Neue" w:hAnsi="Arial" w:cs="Arial"/>
          <w:b/>
          <w:color w:val="000000"/>
          <w:sz w:val="24"/>
          <w:szCs w:val="24"/>
        </w:rPr>
        <w:t>SEO</w:t>
      </w:r>
    </w:p>
    <w:p w14:paraId="05AB4FCE" w14:textId="557509C1" w:rsidR="005E60C3" w:rsidRPr="00E01645" w:rsidRDefault="00C66A3F"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hAnsi="Arial" w:cs="Arial"/>
          <w:color w:val="000000"/>
          <w:sz w:val="24"/>
          <w:szCs w:val="24"/>
        </w:rPr>
      </w:pPr>
      <w:r w:rsidRPr="00C66A3F">
        <w:rPr>
          <w:rFonts w:ascii="Arial" w:hAnsi="Arial" w:cs="Arial"/>
          <w:color w:val="000000"/>
          <w:sz w:val="24"/>
          <w:szCs w:val="24"/>
        </w:rPr>
        <w:t>Optical Bonding, HMI-Fronteinheit, HMI-Design, Standard-Display, gebogenes Deckglas, Touchscreen, PCAP-Sensor-Fine-Tuning, Veredelung, bedrucktes Deckglas,</w:t>
      </w:r>
      <w:r w:rsidR="00E01645">
        <w:rPr>
          <w:rFonts w:ascii="Arial" w:hAnsi="Arial" w:cs="Arial"/>
          <w:color w:val="000000"/>
          <w:sz w:val="24"/>
          <w:szCs w:val="24"/>
        </w:rPr>
        <w:t xml:space="preserve"> </w:t>
      </w:r>
    </w:p>
    <w:p w14:paraId="6C202AD5" w14:textId="7EE1DE76" w:rsidR="004136AD" w:rsidRPr="0042102C" w:rsidRDefault="003433A3" w:rsidP="00C1079A">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color w:val="000000"/>
          <w:sz w:val="24"/>
          <w:szCs w:val="24"/>
        </w:rPr>
      </w:pPr>
      <w:r w:rsidRPr="0042102C">
        <w:rPr>
          <w:rFonts w:ascii="Arial" w:eastAsia="Helvetica Neue" w:hAnsi="Arial" w:cs="Arial"/>
          <w:bCs/>
          <w:color w:val="000000"/>
          <w:sz w:val="24"/>
          <w:szCs w:val="24"/>
        </w:rPr>
        <w:t>--------------------------------------------------------------------------------------</w:t>
      </w:r>
    </w:p>
    <w:p w14:paraId="5DC867EE" w14:textId="77777777" w:rsidR="003433A3" w:rsidRPr="0042102C" w:rsidRDefault="003433A3" w:rsidP="003433A3">
      <w:pPr>
        <w:tabs>
          <w:tab w:val="left" w:pos="283"/>
          <w:tab w:val="left" w:pos="567"/>
          <w:tab w:val="left" w:pos="1134"/>
          <w:tab w:val="left" w:pos="1560"/>
          <w:tab w:val="left" w:pos="6760"/>
          <w:tab w:val="right" w:pos="9000"/>
          <w:tab w:val="left" w:pos="9356"/>
          <w:tab w:val="right" w:pos="9921"/>
        </w:tabs>
        <w:spacing w:after="0" w:line="288" w:lineRule="auto"/>
        <w:ind w:left="1134" w:right="1252" w:hanging="10"/>
        <w:rPr>
          <w:rFonts w:ascii="Arial" w:eastAsia="Helvetica Neue" w:hAnsi="Arial" w:cs="Arial"/>
          <w:bCs/>
          <w:i/>
          <w:iCs/>
          <w:color w:val="000000"/>
          <w:sz w:val="24"/>
          <w:szCs w:val="24"/>
        </w:rPr>
      </w:pPr>
    </w:p>
    <w:p w14:paraId="3A0915E3" w14:textId="77777777" w:rsidR="003433A3" w:rsidRPr="0042102C"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42102C">
        <w:rPr>
          <w:rFonts w:ascii="Arial" w:hAnsi="Arial" w:cs="Arial"/>
          <w:color w:val="000000"/>
          <w:sz w:val="24"/>
          <w:szCs w:val="24"/>
        </w:rPr>
        <w:t>HY-LINE Technology GmbH</w:t>
      </w:r>
    </w:p>
    <w:p w14:paraId="09996E86"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42102C">
        <w:rPr>
          <w:rFonts w:ascii="Arial" w:hAnsi="Arial" w:cs="Arial"/>
          <w:color w:val="000000"/>
          <w:sz w:val="24"/>
          <w:szCs w:val="24"/>
        </w:rPr>
        <w:t xml:space="preserve">Inselkammerstr. </w:t>
      </w:r>
      <w:r w:rsidRPr="001F12C7">
        <w:rPr>
          <w:rFonts w:ascii="Arial" w:hAnsi="Arial" w:cs="Arial"/>
          <w:color w:val="000000"/>
          <w:sz w:val="24"/>
          <w:szCs w:val="24"/>
        </w:rPr>
        <w:t>10</w:t>
      </w:r>
    </w:p>
    <w:p w14:paraId="5E31C1FA"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82008 Unterhaching</w:t>
      </w:r>
    </w:p>
    <w:p w14:paraId="35EB6F9C" w14:textId="77777777" w:rsidR="003433A3" w:rsidRPr="001F12C7" w:rsidRDefault="003433A3" w:rsidP="003433A3">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rPr>
      </w:pPr>
      <w:r w:rsidRPr="001F12C7">
        <w:rPr>
          <w:rFonts w:ascii="Arial" w:hAnsi="Arial" w:cs="Arial"/>
          <w:color w:val="000000"/>
          <w:sz w:val="24"/>
          <w:szCs w:val="24"/>
        </w:rPr>
        <w:t>E-Mail: sales@hy-line.de</w:t>
      </w:r>
    </w:p>
    <w:p w14:paraId="302E0940" w14:textId="6205D25D" w:rsidR="0057125D" w:rsidRPr="001F12C7" w:rsidRDefault="003433A3" w:rsidP="001F12C7">
      <w:pPr>
        <w:tabs>
          <w:tab w:val="left" w:pos="283"/>
          <w:tab w:val="left" w:pos="567"/>
          <w:tab w:val="left" w:pos="1134"/>
          <w:tab w:val="left" w:pos="1560"/>
          <w:tab w:val="left" w:pos="6760"/>
          <w:tab w:val="right" w:pos="9000"/>
          <w:tab w:val="left" w:pos="9356"/>
          <w:tab w:val="right" w:pos="9921"/>
        </w:tabs>
        <w:suppressAutoHyphens/>
        <w:autoSpaceDE w:val="0"/>
        <w:autoSpaceDN w:val="0"/>
        <w:adjustRightInd w:val="0"/>
        <w:spacing w:after="0" w:line="288" w:lineRule="auto"/>
        <w:ind w:left="1134" w:right="1252" w:hanging="11"/>
        <w:jc w:val="both"/>
        <w:textAlignment w:val="center"/>
        <w:rPr>
          <w:rFonts w:ascii="Arial" w:hAnsi="Arial" w:cs="Arial"/>
          <w:color w:val="000000"/>
          <w:sz w:val="24"/>
          <w:szCs w:val="24"/>
          <w:lang w:val="it-IT"/>
        </w:rPr>
      </w:pPr>
      <w:r w:rsidRPr="001F12C7">
        <w:rPr>
          <w:rFonts w:ascii="Arial" w:hAnsi="Arial" w:cs="Arial"/>
          <w:color w:val="000000"/>
          <w:sz w:val="24"/>
          <w:szCs w:val="24"/>
          <w:lang w:val="en-US"/>
        </w:rPr>
        <w:t>Tel.: +49 89 614 503 10</w:t>
      </w:r>
    </w:p>
    <w:sectPr w:rsidR="0057125D" w:rsidRPr="001F12C7" w:rsidSect="00167AEF">
      <w:headerReference w:type="default" r:id="rId9"/>
      <w:footerReference w:type="default" r:id="rId10"/>
      <w:pgSz w:w="11906" w:h="16838"/>
      <w:pgMar w:top="720" w:right="720" w:bottom="1136" w:left="720" w:header="708" w:footer="6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7BD32" w14:textId="77777777" w:rsidR="008859DF" w:rsidRDefault="008859DF" w:rsidP="00E2246E">
      <w:pPr>
        <w:spacing w:after="0" w:line="240" w:lineRule="auto"/>
      </w:pPr>
      <w:r>
        <w:separator/>
      </w:r>
    </w:p>
  </w:endnote>
  <w:endnote w:type="continuationSeparator" w:id="0">
    <w:p w14:paraId="12A07B60" w14:textId="77777777" w:rsidR="008859DF" w:rsidRDefault="008859DF" w:rsidP="00E22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oman">
    <w:panose1 w:val="0000050000000002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Neue Light">
    <w:altName w:val="HELVETICA NEUE LIGHT"/>
    <w:panose1 w:val="02000403000000020004"/>
    <w:charset w:val="00"/>
    <w:family w:val="auto"/>
    <w:pitch w:val="variable"/>
    <w:sig w:usb0="A00002FF" w:usb1="5000205B" w:usb2="00000002" w:usb3="00000000" w:csb0="00000007" w:csb1="00000000"/>
  </w:font>
  <w:font w:name="HelveticaNeueLT Pro 45 Lt">
    <w:altName w:val="Arial"/>
    <w:panose1 w:val="020B0604020202020204"/>
    <w:charset w:val="4D"/>
    <w:family w:val="swiss"/>
    <w:pitch w:val="variable"/>
    <w:sig w:usb0="8000002F" w:usb1="5000204A" w:usb2="00000000" w:usb3="00000000" w:csb0="0000009B" w:csb1="00000000"/>
  </w:font>
  <w:font w:name="HelveticaNeueLT Pro 65 Md">
    <w:altName w:val="Arial"/>
    <w:panose1 w:val="020B0604020202020204"/>
    <w:charset w:val="4D"/>
    <w:family w:val="swiss"/>
    <w:notTrueType/>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45E98" w14:textId="5CA021D1" w:rsidR="00347FF1" w:rsidRPr="00347FF1" w:rsidRDefault="00347FF1" w:rsidP="00347FF1">
    <w:pPr>
      <w:tabs>
        <w:tab w:val="left" w:pos="284"/>
      </w:tabs>
      <w:autoSpaceDE w:val="0"/>
      <w:autoSpaceDN w:val="0"/>
      <w:adjustRightInd w:val="0"/>
      <w:spacing w:after="0" w:line="288" w:lineRule="auto"/>
      <w:ind w:left="1134"/>
      <w:jc w:val="both"/>
      <w:textAlignment w:val="center"/>
      <w:rPr>
        <w:rFonts w:ascii="HelveticaNeueLT Pro 65 Md" w:hAnsi="HelveticaNeueLT Pro 65 Md" w:cs="HelveticaNeueLT Pro 65 Md"/>
        <w:b/>
        <w:bCs/>
        <w:color w:val="00B0F0"/>
        <w:sz w:val="24"/>
        <w:szCs w:val="24"/>
        <w:lang w:val="en-US"/>
      </w:rPr>
    </w:pPr>
    <w:hyperlink r:id="rId1" w:history="1">
      <w:r w:rsidRPr="00347FF1">
        <w:rPr>
          <w:rStyle w:val="Hyperlink"/>
          <w:rFonts w:ascii="HelveticaNeueLT Pro 65 Md" w:hAnsi="HelveticaNeueLT Pro 65 Md" w:cs="HelveticaNeueLT Pro 65 Md"/>
          <w:b/>
          <w:bCs/>
          <w:color w:val="00B0F0"/>
          <w:sz w:val="24"/>
          <w:szCs w:val="24"/>
          <w:lang w:val="en-US"/>
        </w:rPr>
        <w:t>hy-line-group.com</w:t>
      </w:r>
    </w:hyperlink>
  </w:p>
  <w:p w14:paraId="225148BE" w14:textId="29D2C780" w:rsidR="00ED17FA" w:rsidRPr="00ED17FA" w:rsidRDefault="00ED17FA" w:rsidP="00ED17FA">
    <w:pPr>
      <w:pStyle w:val="Fuzeile"/>
      <w:tabs>
        <w:tab w:val="left" w:pos="284"/>
      </w:tabs>
      <w:ind w:left="1134"/>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4B9B2" w14:textId="77777777" w:rsidR="008859DF" w:rsidRDefault="008859DF" w:rsidP="00E2246E">
      <w:pPr>
        <w:spacing w:after="0" w:line="240" w:lineRule="auto"/>
      </w:pPr>
      <w:r>
        <w:separator/>
      </w:r>
    </w:p>
  </w:footnote>
  <w:footnote w:type="continuationSeparator" w:id="0">
    <w:p w14:paraId="02F75CED" w14:textId="77777777" w:rsidR="008859DF" w:rsidRDefault="008859DF" w:rsidP="00E22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8934F" w14:textId="77777777" w:rsidR="00347FF1" w:rsidRDefault="00347FF1" w:rsidP="00347FF1">
    <w:pPr>
      <w:tabs>
        <w:tab w:val="left" w:pos="7513"/>
        <w:tab w:val="left" w:pos="9356"/>
      </w:tabs>
      <w:ind w:left="1134" w:right="1252"/>
    </w:pPr>
    <w:r>
      <w:rPr>
        <w:rFonts w:ascii="HelveticaNeueLT Pro 45 Lt" w:hAnsi="HelveticaNeueLT Pro 45 Lt"/>
        <w:noProof/>
        <w:color w:val="595959" w:themeColor="text1" w:themeTint="A6"/>
        <w:sz w:val="19"/>
        <w:szCs w:val="19"/>
        <w:lang w:eastAsia="de-DE"/>
      </w:rPr>
      <w:drawing>
        <wp:anchor distT="0" distB="0" distL="114300" distR="114300" simplePos="0" relativeHeight="251659264" behindDoc="1" locked="0" layoutInCell="1" allowOverlap="1" wp14:anchorId="35497C78" wp14:editId="0C1CB49F">
          <wp:simplePos x="0" y="0"/>
          <wp:positionH relativeFrom="column">
            <wp:posOffset>583660</wp:posOffset>
          </wp:positionH>
          <wp:positionV relativeFrom="paragraph">
            <wp:posOffset>95169</wp:posOffset>
          </wp:positionV>
          <wp:extent cx="2123240" cy="505838"/>
          <wp:effectExtent l="0" t="0" r="0" b="2540"/>
          <wp:wrapNone/>
          <wp:docPr id="411880368" name="Grafik 411880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
                  <a:stretch>
                    <a:fillRect/>
                  </a:stretch>
                </pic:blipFill>
                <pic:spPr bwMode="auto">
                  <a:xfrm>
                    <a:off x="0" y="0"/>
                    <a:ext cx="2147646" cy="511652"/>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A682194" w14:textId="77777777" w:rsidR="00347FF1" w:rsidRDefault="00347FF1" w:rsidP="00347FF1">
    <w:pPr>
      <w:tabs>
        <w:tab w:val="left" w:pos="2208"/>
        <w:tab w:val="left" w:pos="2851"/>
      </w:tabs>
      <w:ind w:left="1134" w:right="1252"/>
    </w:pPr>
    <w:r>
      <w:tab/>
    </w:r>
    <w:r>
      <w:tab/>
    </w:r>
  </w:p>
  <w:p w14:paraId="17DD097A" w14:textId="77777777" w:rsidR="00347FF1" w:rsidRDefault="00347FF1" w:rsidP="00347FF1">
    <w:pPr>
      <w:pStyle w:val="Kopfzeile"/>
    </w:pPr>
  </w:p>
  <w:p w14:paraId="15C15794" w14:textId="77777777" w:rsidR="00347FF1" w:rsidRPr="00ED17FA" w:rsidRDefault="00347FF1" w:rsidP="00347FF1">
    <w:pPr>
      <w:pStyle w:val="Kopfzeile"/>
    </w:pPr>
  </w:p>
  <w:p w14:paraId="0B6712F1" w14:textId="77777777" w:rsidR="00ED17FA" w:rsidRPr="00347FF1" w:rsidRDefault="00ED17FA" w:rsidP="00347FF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7pt;height:8pt" o:bullet="t">
        <v:imagedata r:id="rId1" o:title="Bullet-Point"/>
      </v:shape>
    </w:pict>
  </w:numPicBullet>
  <w:numPicBullet w:numPicBulletId="1">
    <w:pict>
      <v:shape id="_x0000_i1113" type="#_x0000_t75" style="width:7pt;height:8pt" o:bullet="t">
        <v:imagedata r:id="rId2" o:title="Bullet-Point"/>
      </v:shape>
    </w:pict>
  </w:numPicBullet>
  <w:abstractNum w:abstractNumId="0" w15:restartNumberingAfterBreak="0">
    <w:nsid w:val="073B1F71"/>
    <w:multiLevelType w:val="multilevel"/>
    <w:tmpl w:val="B08EE3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C2642E7"/>
    <w:multiLevelType w:val="hybridMultilevel"/>
    <w:tmpl w:val="9FFE5F4C"/>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ED457C"/>
    <w:multiLevelType w:val="hybridMultilevel"/>
    <w:tmpl w:val="ED46368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530787"/>
    <w:multiLevelType w:val="hybridMultilevel"/>
    <w:tmpl w:val="E20C9806"/>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9C59CD"/>
    <w:multiLevelType w:val="hybridMultilevel"/>
    <w:tmpl w:val="C4BACF64"/>
    <w:lvl w:ilvl="0" w:tplc="A2A8B306">
      <w:start w:val="1"/>
      <w:numFmt w:val="bullet"/>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A447F"/>
    <w:multiLevelType w:val="hybridMultilevel"/>
    <w:tmpl w:val="31D41FEA"/>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853B4E"/>
    <w:multiLevelType w:val="hybridMultilevel"/>
    <w:tmpl w:val="AA4A5C88"/>
    <w:lvl w:ilvl="0" w:tplc="02EC5F3C">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6FF558E"/>
    <w:multiLevelType w:val="hybridMultilevel"/>
    <w:tmpl w:val="C08C69FC"/>
    <w:lvl w:ilvl="0" w:tplc="4FAAAED4">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CFB0A44"/>
    <w:multiLevelType w:val="hybridMultilevel"/>
    <w:tmpl w:val="F3ACD1A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85F7BDA"/>
    <w:multiLevelType w:val="hybridMultilevel"/>
    <w:tmpl w:val="4050C758"/>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E4232F"/>
    <w:multiLevelType w:val="hybridMultilevel"/>
    <w:tmpl w:val="F9A00ABE"/>
    <w:lvl w:ilvl="0" w:tplc="A2A8B306">
      <w:start w:val="1"/>
      <w:numFmt w:val="bullet"/>
      <w:lvlText w:val=""/>
      <w:lvlPicBulletId w:val="1"/>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3612931">
    <w:abstractNumId w:val="4"/>
  </w:num>
  <w:num w:numId="2" w16cid:durableId="1896775542">
    <w:abstractNumId w:val="5"/>
  </w:num>
  <w:num w:numId="3" w16cid:durableId="2040161753">
    <w:abstractNumId w:val="1"/>
  </w:num>
  <w:num w:numId="4" w16cid:durableId="1648196897">
    <w:abstractNumId w:val="6"/>
  </w:num>
  <w:num w:numId="5" w16cid:durableId="882598860">
    <w:abstractNumId w:val="3"/>
  </w:num>
  <w:num w:numId="6" w16cid:durableId="98139855">
    <w:abstractNumId w:val="8"/>
  </w:num>
  <w:num w:numId="7" w16cid:durableId="1317806177">
    <w:abstractNumId w:val="7"/>
  </w:num>
  <w:num w:numId="8" w16cid:durableId="1499928093">
    <w:abstractNumId w:val="9"/>
  </w:num>
  <w:num w:numId="9" w16cid:durableId="1711883913">
    <w:abstractNumId w:val="2"/>
  </w:num>
  <w:num w:numId="10" w16cid:durableId="2052880073">
    <w:abstractNumId w:val="10"/>
  </w:num>
  <w:num w:numId="11" w16cid:durableId="369693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ocumentProtection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2FA"/>
    <w:rsid w:val="000038D5"/>
    <w:rsid w:val="0000751A"/>
    <w:rsid w:val="000110DA"/>
    <w:rsid w:val="000141BE"/>
    <w:rsid w:val="00016172"/>
    <w:rsid w:val="000179A2"/>
    <w:rsid w:val="00021B43"/>
    <w:rsid w:val="000249DC"/>
    <w:rsid w:val="00041141"/>
    <w:rsid w:val="00044787"/>
    <w:rsid w:val="00051742"/>
    <w:rsid w:val="00053F55"/>
    <w:rsid w:val="00060B45"/>
    <w:rsid w:val="00062CD5"/>
    <w:rsid w:val="000700B4"/>
    <w:rsid w:val="00074AC4"/>
    <w:rsid w:val="00076949"/>
    <w:rsid w:val="00085396"/>
    <w:rsid w:val="00085DAB"/>
    <w:rsid w:val="00087848"/>
    <w:rsid w:val="000919DE"/>
    <w:rsid w:val="000922E0"/>
    <w:rsid w:val="00095294"/>
    <w:rsid w:val="00097026"/>
    <w:rsid w:val="000A36AD"/>
    <w:rsid w:val="000B111C"/>
    <w:rsid w:val="000B33B5"/>
    <w:rsid w:val="000C05D3"/>
    <w:rsid w:val="000C160F"/>
    <w:rsid w:val="000C2966"/>
    <w:rsid w:val="000C5FF7"/>
    <w:rsid w:val="000D0365"/>
    <w:rsid w:val="000D051C"/>
    <w:rsid w:val="000D2913"/>
    <w:rsid w:val="000D3C9A"/>
    <w:rsid w:val="000D4542"/>
    <w:rsid w:val="000D7C98"/>
    <w:rsid w:val="000E206A"/>
    <w:rsid w:val="00115783"/>
    <w:rsid w:val="00116EFD"/>
    <w:rsid w:val="00120C5D"/>
    <w:rsid w:val="0013115C"/>
    <w:rsid w:val="00131D59"/>
    <w:rsid w:val="001346EA"/>
    <w:rsid w:val="001442FA"/>
    <w:rsid w:val="0015295D"/>
    <w:rsid w:val="0015512B"/>
    <w:rsid w:val="00167AEF"/>
    <w:rsid w:val="00172D36"/>
    <w:rsid w:val="001774B4"/>
    <w:rsid w:val="001800DD"/>
    <w:rsid w:val="00182760"/>
    <w:rsid w:val="0018619C"/>
    <w:rsid w:val="00186508"/>
    <w:rsid w:val="00187E8B"/>
    <w:rsid w:val="00190393"/>
    <w:rsid w:val="00191505"/>
    <w:rsid w:val="0019640A"/>
    <w:rsid w:val="001A2CE7"/>
    <w:rsid w:val="001A40FB"/>
    <w:rsid w:val="001B55DD"/>
    <w:rsid w:val="001B6237"/>
    <w:rsid w:val="001C0CD3"/>
    <w:rsid w:val="001C3999"/>
    <w:rsid w:val="001C3A14"/>
    <w:rsid w:val="001D34F8"/>
    <w:rsid w:val="001D51D1"/>
    <w:rsid w:val="001D7FFD"/>
    <w:rsid w:val="001F12C7"/>
    <w:rsid w:val="001F2262"/>
    <w:rsid w:val="001F315F"/>
    <w:rsid w:val="001F3176"/>
    <w:rsid w:val="001F68A9"/>
    <w:rsid w:val="002008FE"/>
    <w:rsid w:val="002018D4"/>
    <w:rsid w:val="00210EE8"/>
    <w:rsid w:val="00213A1A"/>
    <w:rsid w:val="00214513"/>
    <w:rsid w:val="00220504"/>
    <w:rsid w:val="00222FC4"/>
    <w:rsid w:val="00226291"/>
    <w:rsid w:val="002341E5"/>
    <w:rsid w:val="0023549E"/>
    <w:rsid w:val="0023730B"/>
    <w:rsid w:val="00237381"/>
    <w:rsid w:val="002434A2"/>
    <w:rsid w:val="00243A72"/>
    <w:rsid w:val="00245177"/>
    <w:rsid w:val="0024586A"/>
    <w:rsid w:val="002522D2"/>
    <w:rsid w:val="00260D7F"/>
    <w:rsid w:val="00262520"/>
    <w:rsid w:val="00266B62"/>
    <w:rsid w:val="002720B4"/>
    <w:rsid w:val="00273820"/>
    <w:rsid w:val="00275A0B"/>
    <w:rsid w:val="00276152"/>
    <w:rsid w:val="00285A18"/>
    <w:rsid w:val="00294485"/>
    <w:rsid w:val="002964EB"/>
    <w:rsid w:val="0029713A"/>
    <w:rsid w:val="00297D74"/>
    <w:rsid w:val="002A04FC"/>
    <w:rsid w:val="002A73CE"/>
    <w:rsid w:val="002A7C8D"/>
    <w:rsid w:val="002B0566"/>
    <w:rsid w:val="002B25E4"/>
    <w:rsid w:val="002C3B97"/>
    <w:rsid w:val="002E07FB"/>
    <w:rsid w:val="002E2DB8"/>
    <w:rsid w:val="002E579C"/>
    <w:rsid w:val="002E5D9C"/>
    <w:rsid w:val="002E6861"/>
    <w:rsid w:val="002E6A3B"/>
    <w:rsid w:val="00300C56"/>
    <w:rsid w:val="0030276F"/>
    <w:rsid w:val="00304165"/>
    <w:rsid w:val="00305C22"/>
    <w:rsid w:val="003101B9"/>
    <w:rsid w:val="00313472"/>
    <w:rsid w:val="00313CCA"/>
    <w:rsid w:val="003141C7"/>
    <w:rsid w:val="00317BAF"/>
    <w:rsid w:val="00321583"/>
    <w:rsid w:val="00323F17"/>
    <w:rsid w:val="003371EA"/>
    <w:rsid w:val="003433A3"/>
    <w:rsid w:val="00343807"/>
    <w:rsid w:val="00346C37"/>
    <w:rsid w:val="00347FF1"/>
    <w:rsid w:val="0035066D"/>
    <w:rsid w:val="00355DC1"/>
    <w:rsid w:val="00357890"/>
    <w:rsid w:val="00361ABA"/>
    <w:rsid w:val="00371ABA"/>
    <w:rsid w:val="0037426B"/>
    <w:rsid w:val="003742B6"/>
    <w:rsid w:val="00375C27"/>
    <w:rsid w:val="00377F68"/>
    <w:rsid w:val="00395E0B"/>
    <w:rsid w:val="003A2D12"/>
    <w:rsid w:val="003B3B87"/>
    <w:rsid w:val="003C3938"/>
    <w:rsid w:val="003D1E7C"/>
    <w:rsid w:val="003E334F"/>
    <w:rsid w:val="003F6152"/>
    <w:rsid w:val="0040629E"/>
    <w:rsid w:val="00407181"/>
    <w:rsid w:val="00413461"/>
    <w:rsid w:val="004136AD"/>
    <w:rsid w:val="004155C3"/>
    <w:rsid w:val="004167F9"/>
    <w:rsid w:val="0042102C"/>
    <w:rsid w:val="00422DE3"/>
    <w:rsid w:val="00426982"/>
    <w:rsid w:val="00436ED6"/>
    <w:rsid w:val="00445788"/>
    <w:rsid w:val="004466CE"/>
    <w:rsid w:val="00447CED"/>
    <w:rsid w:val="004619B1"/>
    <w:rsid w:val="00463A9D"/>
    <w:rsid w:val="004669DA"/>
    <w:rsid w:val="00470AE6"/>
    <w:rsid w:val="00471874"/>
    <w:rsid w:val="0049079E"/>
    <w:rsid w:val="00491644"/>
    <w:rsid w:val="004A58D7"/>
    <w:rsid w:val="004B1F26"/>
    <w:rsid w:val="004B28A9"/>
    <w:rsid w:val="004B3F37"/>
    <w:rsid w:val="004C2C65"/>
    <w:rsid w:val="004C4925"/>
    <w:rsid w:val="004C5BE7"/>
    <w:rsid w:val="004D239B"/>
    <w:rsid w:val="004D4753"/>
    <w:rsid w:val="004D6C21"/>
    <w:rsid w:val="004D7CD0"/>
    <w:rsid w:val="004E13AB"/>
    <w:rsid w:val="004E203B"/>
    <w:rsid w:val="004E64F5"/>
    <w:rsid w:val="004F0559"/>
    <w:rsid w:val="004F756F"/>
    <w:rsid w:val="004F77EE"/>
    <w:rsid w:val="005017D6"/>
    <w:rsid w:val="00512400"/>
    <w:rsid w:val="0052540C"/>
    <w:rsid w:val="005319E5"/>
    <w:rsid w:val="0053279F"/>
    <w:rsid w:val="00540471"/>
    <w:rsid w:val="005417A4"/>
    <w:rsid w:val="0054240A"/>
    <w:rsid w:val="00542B12"/>
    <w:rsid w:val="005447FF"/>
    <w:rsid w:val="00551790"/>
    <w:rsid w:val="00551965"/>
    <w:rsid w:val="00551F76"/>
    <w:rsid w:val="005529C8"/>
    <w:rsid w:val="00552DEC"/>
    <w:rsid w:val="005538FE"/>
    <w:rsid w:val="0055517D"/>
    <w:rsid w:val="00555499"/>
    <w:rsid w:val="005609F7"/>
    <w:rsid w:val="005655C2"/>
    <w:rsid w:val="005670D4"/>
    <w:rsid w:val="0057125D"/>
    <w:rsid w:val="005808B0"/>
    <w:rsid w:val="00581DD5"/>
    <w:rsid w:val="00583A0F"/>
    <w:rsid w:val="00591DC0"/>
    <w:rsid w:val="00593CE7"/>
    <w:rsid w:val="00594F4A"/>
    <w:rsid w:val="00596A6D"/>
    <w:rsid w:val="00596D16"/>
    <w:rsid w:val="005A04B0"/>
    <w:rsid w:val="005A58DA"/>
    <w:rsid w:val="005B3723"/>
    <w:rsid w:val="005B75E8"/>
    <w:rsid w:val="005C1B39"/>
    <w:rsid w:val="005C2AAA"/>
    <w:rsid w:val="005C517B"/>
    <w:rsid w:val="005C5C14"/>
    <w:rsid w:val="005E4654"/>
    <w:rsid w:val="005E60C3"/>
    <w:rsid w:val="0061204C"/>
    <w:rsid w:val="00616508"/>
    <w:rsid w:val="0062507C"/>
    <w:rsid w:val="00630E2C"/>
    <w:rsid w:val="00633497"/>
    <w:rsid w:val="0063449B"/>
    <w:rsid w:val="006367C7"/>
    <w:rsid w:val="006504CB"/>
    <w:rsid w:val="00671659"/>
    <w:rsid w:val="0067183D"/>
    <w:rsid w:val="006735A2"/>
    <w:rsid w:val="00686B52"/>
    <w:rsid w:val="00687B5A"/>
    <w:rsid w:val="0069492F"/>
    <w:rsid w:val="00696A0F"/>
    <w:rsid w:val="006B5476"/>
    <w:rsid w:val="006B7A3F"/>
    <w:rsid w:val="006D6E74"/>
    <w:rsid w:val="006E1E43"/>
    <w:rsid w:val="006E250E"/>
    <w:rsid w:val="006E48ED"/>
    <w:rsid w:val="006E6CD6"/>
    <w:rsid w:val="006F5C30"/>
    <w:rsid w:val="006F62EA"/>
    <w:rsid w:val="006F7978"/>
    <w:rsid w:val="00713342"/>
    <w:rsid w:val="007152D5"/>
    <w:rsid w:val="0072231E"/>
    <w:rsid w:val="00735CB8"/>
    <w:rsid w:val="00740469"/>
    <w:rsid w:val="00745147"/>
    <w:rsid w:val="00761A8F"/>
    <w:rsid w:val="007650A5"/>
    <w:rsid w:val="00773969"/>
    <w:rsid w:val="007866B2"/>
    <w:rsid w:val="00791C5F"/>
    <w:rsid w:val="007963A1"/>
    <w:rsid w:val="007A12C5"/>
    <w:rsid w:val="007A22A3"/>
    <w:rsid w:val="007A3280"/>
    <w:rsid w:val="007A3A18"/>
    <w:rsid w:val="007A6B22"/>
    <w:rsid w:val="007A6DB7"/>
    <w:rsid w:val="007B24AA"/>
    <w:rsid w:val="007C357E"/>
    <w:rsid w:val="007C5E46"/>
    <w:rsid w:val="007C625A"/>
    <w:rsid w:val="007D1F05"/>
    <w:rsid w:val="007D2383"/>
    <w:rsid w:val="007D3CEC"/>
    <w:rsid w:val="007D758C"/>
    <w:rsid w:val="007E6A88"/>
    <w:rsid w:val="007F0996"/>
    <w:rsid w:val="007F6FF9"/>
    <w:rsid w:val="007F7A91"/>
    <w:rsid w:val="00811241"/>
    <w:rsid w:val="008113E4"/>
    <w:rsid w:val="00812047"/>
    <w:rsid w:val="00813F80"/>
    <w:rsid w:val="0082182B"/>
    <w:rsid w:val="00831775"/>
    <w:rsid w:val="008364F3"/>
    <w:rsid w:val="00840EA9"/>
    <w:rsid w:val="00850A40"/>
    <w:rsid w:val="008531A4"/>
    <w:rsid w:val="00864B9D"/>
    <w:rsid w:val="00865125"/>
    <w:rsid w:val="00867E3F"/>
    <w:rsid w:val="0087491A"/>
    <w:rsid w:val="008749AF"/>
    <w:rsid w:val="00874F63"/>
    <w:rsid w:val="00880497"/>
    <w:rsid w:val="00880887"/>
    <w:rsid w:val="00881588"/>
    <w:rsid w:val="00882BE3"/>
    <w:rsid w:val="008859DF"/>
    <w:rsid w:val="008928C6"/>
    <w:rsid w:val="008A0169"/>
    <w:rsid w:val="008A32D1"/>
    <w:rsid w:val="008B0E4E"/>
    <w:rsid w:val="008C3BD0"/>
    <w:rsid w:val="008C4936"/>
    <w:rsid w:val="008C5625"/>
    <w:rsid w:val="008D1F0E"/>
    <w:rsid w:val="008D36C0"/>
    <w:rsid w:val="008E096E"/>
    <w:rsid w:val="008E1400"/>
    <w:rsid w:val="008E2412"/>
    <w:rsid w:val="008E374F"/>
    <w:rsid w:val="008F1E61"/>
    <w:rsid w:val="008F347A"/>
    <w:rsid w:val="008F6C42"/>
    <w:rsid w:val="009015A3"/>
    <w:rsid w:val="0092127C"/>
    <w:rsid w:val="00923D37"/>
    <w:rsid w:val="00927462"/>
    <w:rsid w:val="00927B3C"/>
    <w:rsid w:val="00931698"/>
    <w:rsid w:val="00933EEE"/>
    <w:rsid w:val="009350E6"/>
    <w:rsid w:val="00937273"/>
    <w:rsid w:val="009424B7"/>
    <w:rsid w:val="00942DE0"/>
    <w:rsid w:val="00944155"/>
    <w:rsid w:val="0094768D"/>
    <w:rsid w:val="009610A0"/>
    <w:rsid w:val="00963D44"/>
    <w:rsid w:val="00991F80"/>
    <w:rsid w:val="00994B4C"/>
    <w:rsid w:val="00995D9D"/>
    <w:rsid w:val="009B0337"/>
    <w:rsid w:val="009B460F"/>
    <w:rsid w:val="009B4FEF"/>
    <w:rsid w:val="009B5A60"/>
    <w:rsid w:val="009B6894"/>
    <w:rsid w:val="009C096E"/>
    <w:rsid w:val="009D1544"/>
    <w:rsid w:val="009D18F5"/>
    <w:rsid w:val="009D34C1"/>
    <w:rsid w:val="009D39B6"/>
    <w:rsid w:val="009D3AE9"/>
    <w:rsid w:val="009D65C8"/>
    <w:rsid w:val="009D7DA8"/>
    <w:rsid w:val="009F335E"/>
    <w:rsid w:val="009F78AE"/>
    <w:rsid w:val="00A01B0D"/>
    <w:rsid w:val="00A05B77"/>
    <w:rsid w:val="00A06805"/>
    <w:rsid w:val="00A06A84"/>
    <w:rsid w:val="00A10629"/>
    <w:rsid w:val="00A11962"/>
    <w:rsid w:val="00A12F3F"/>
    <w:rsid w:val="00A15BC9"/>
    <w:rsid w:val="00A16109"/>
    <w:rsid w:val="00A1614C"/>
    <w:rsid w:val="00A21FF5"/>
    <w:rsid w:val="00A22AB1"/>
    <w:rsid w:val="00A2651D"/>
    <w:rsid w:val="00A27808"/>
    <w:rsid w:val="00A43C18"/>
    <w:rsid w:val="00A54F12"/>
    <w:rsid w:val="00A57622"/>
    <w:rsid w:val="00A578D4"/>
    <w:rsid w:val="00A649CC"/>
    <w:rsid w:val="00A73640"/>
    <w:rsid w:val="00A830D2"/>
    <w:rsid w:val="00A84FDE"/>
    <w:rsid w:val="00A92D02"/>
    <w:rsid w:val="00A94135"/>
    <w:rsid w:val="00AA12CE"/>
    <w:rsid w:val="00AA2D4F"/>
    <w:rsid w:val="00AA32F8"/>
    <w:rsid w:val="00AA7F6C"/>
    <w:rsid w:val="00AB0A61"/>
    <w:rsid w:val="00AB7F20"/>
    <w:rsid w:val="00AC4745"/>
    <w:rsid w:val="00AD11F2"/>
    <w:rsid w:val="00AD7F2A"/>
    <w:rsid w:val="00AE23C6"/>
    <w:rsid w:val="00AF1C50"/>
    <w:rsid w:val="00AF7422"/>
    <w:rsid w:val="00AF7436"/>
    <w:rsid w:val="00B024C9"/>
    <w:rsid w:val="00B15C72"/>
    <w:rsid w:val="00B20A6A"/>
    <w:rsid w:val="00B451A2"/>
    <w:rsid w:val="00B46BD8"/>
    <w:rsid w:val="00B54408"/>
    <w:rsid w:val="00B55F83"/>
    <w:rsid w:val="00B57AE1"/>
    <w:rsid w:val="00B60014"/>
    <w:rsid w:val="00B657A3"/>
    <w:rsid w:val="00B65EFE"/>
    <w:rsid w:val="00B8304F"/>
    <w:rsid w:val="00B8461F"/>
    <w:rsid w:val="00B858B0"/>
    <w:rsid w:val="00B859C9"/>
    <w:rsid w:val="00B9072E"/>
    <w:rsid w:val="00B952CE"/>
    <w:rsid w:val="00B95FA6"/>
    <w:rsid w:val="00B96845"/>
    <w:rsid w:val="00B9713D"/>
    <w:rsid w:val="00B979A5"/>
    <w:rsid w:val="00BA54A7"/>
    <w:rsid w:val="00BA6B4F"/>
    <w:rsid w:val="00BB3598"/>
    <w:rsid w:val="00BB562A"/>
    <w:rsid w:val="00BC287B"/>
    <w:rsid w:val="00BD5375"/>
    <w:rsid w:val="00BD5A39"/>
    <w:rsid w:val="00BD5BA5"/>
    <w:rsid w:val="00BD6E7A"/>
    <w:rsid w:val="00BD71C8"/>
    <w:rsid w:val="00BD78E7"/>
    <w:rsid w:val="00BE0866"/>
    <w:rsid w:val="00BE1F0D"/>
    <w:rsid w:val="00BE2B4E"/>
    <w:rsid w:val="00BF3BA8"/>
    <w:rsid w:val="00BF41B2"/>
    <w:rsid w:val="00BF494D"/>
    <w:rsid w:val="00C07576"/>
    <w:rsid w:val="00C1079A"/>
    <w:rsid w:val="00C1279F"/>
    <w:rsid w:val="00C23671"/>
    <w:rsid w:val="00C424D2"/>
    <w:rsid w:val="00C42F57"/>
    <w:rsid w:val="00C4320F"/>
    <w:rsid w:val="00C44AD9"/>
    <w:rsid w:val="00C462F7"/>
    <w:rsid w:val="00C5388A"/>
    <w:rsid w:val="00C53E7E"/>
    <w:rsid w:val="00C5450D"/>
    <w:rsid w:val="00C559B7"/>
    <w:rsid w:val="00C57384"/>
    <w:rsid w:val="00C617A0"/>
    <w:rsid w:val="00C622FA"/>
    <w:rsid w:val="00C66A37"/>
    <w:rsid w:val="00C66A3F"/>
    <w:rsid w:val="00C70708"/>
    <w:rsid w:val="00C71ADF"/>
    <w:rsid w:val="00C73D2D"/>
    <w:rsid w:val="00C76360"/>
    <w:rsid w:val="00C92A19"/>
    <w:rsid w:val="00C94E8B"/>
    <w:rsid w:val="00CA0AA2"/>
    <w:rsid w:val="00CA0F43"/>
    <w:rsid w:val="00CA74E4"/>
    <w:rsid w:val="00CB02A8"/>
    <w:rsid w:val="00CB19E5"/>
    <w:rsid w:val="00CB20E1"/>
    <w:rsid w:val="00CC527C"/>
    <w:rsid w:val="00CD40EC"/>
    <w:rsid w:val="00D055B8"/>
    <w:rsid w:val="00D22A78"/>
    <w:rsid w:val="00D35B72"/>
    <w:rsid w:val="00D3649E"/>
    <w:rsid w:val="00D37738"/>
    <w:rsid w:val="00D4550F"/>
    <w:rsid w:val="00D5164F"/>
    <w:rsid w:val="00D51C5D"/>
    <w:rsid w:val="00D5584E"/>
    <w:rsid w:val="00D663DB"/>
    <w:rsid w:val="00D70466"/>
    <w:rsid w:val="00D71B5A"/>
    <w:rsid w:val="00D71FBA"/>
    <w:rsid w:val="00D75F20"/>
    <w:rsid w:val="00D83749"/>
    <w:rsid w:val="00D84074"/>
    <w:rsid w:val="00D85859"/>
    <w:rsid w:val="00D91258"/>
    <w:rsid w:val="00DA27CC"/>
    <w:rsid w:val="00DB2D95"/>
    <w:rsid w:val="00DB3A7B"/>
    <w:rsid w:val="00DB3D4C"/>
    <w:rsid w:val="00DC04EE"/>
    <w:rsid w:val="00DC19C7"/>
    <w:rsid w:val="00DC28AD"/>
    <w:rsid w:val="00DC3162"/>
    <w:rsid w:val="00DD0D40"/>
    <w:rsid w:val="00DD1D10"/>
    <w:rsid w:val="00DD39D0"/>
    <w:rsid w:val="00DE33DE"/>
    <w:rsid w:val="00DE592D"/>
    <w:rsid w:val="00DE6681"/>
    <w:rsid w:val="00DF6003"/>
    <w:rsid w:val="00E0077F"/>
    <w:rsid w:val="00E01013"/>
    <w:rsid w:val="00E01645"/>
    <w:rsid w:val="00E02FAE"/>
    <w:rsid w:val="00E1163B"/>
    <w:rsid w:val="00E2246E"/>
    <w:rsid w:val="00E25A2D"/>
    <w:rsid w:val="00E3328E"/>
    <w:rsid w:val="00E33C2B"/>
    <w:rsid w:val="00E35EE0"/>
    <w:rsid w:val="00E373DE"/>
    <w:rsid w:val="00E3740A"/>
    <w:rsid w:val="00E4063D"/>
    <w:rsid w:val="00E51F72"/>
    <w:rsid w:val="00E52947"/>
    <w:rsid w:val="00E53D37"/>
    <w:rsid w:val="00E566BA"/>
    <w:rsid w:val="00E60502"/>
    <w:rsid w:val="00E60F15"/>
    <w:rsid w:val="00E70B64"/>
    <w:rsid w:val="00E7164F"/>
    <w:rsid w:val="00E71CAE"/>
    <w:rsid w:val="00E77998"/>
    <w:rsid w:val="00E80F67"/>
    <w:rsid w:val="00E865DE"/>
    <w:rsid w:val="00E91995"/>
    <w:rsid w:val="00E92AFE"/>
    <w:rsid w:val="00E93441"/>
    <w:rsid w:val="00E9515D"/>
    <w:rsid w:val="00E954C7"/>
    <w:rsid w:val="00EA2A41"/>
    <w:rsid w:val="00EA2C3A"/>
    <w:rsid w:val="00EA3F80"/>
    <w:rsid w:val="00EA724C"/>
    <w:rsid w:val="00EC3D43"/>
    <w:rsid w:val="00ED17FA"/>
    <w:rsid w:val="00ED1C75"/>
    <w:rsid w:val="00ED2B69"/>
    <w:rsid w:val="00ED537D"/>
    <w:rsid w:val="00ED62D3"/>
    <w:rsid w:val="00EE443D"/>
    <w:rsid w:val="00EE4582"/>
    <w:rsid w:val="00EE6507"/>
    <w:rsid w:val="00EE7BB0"/>
    <w:rsid w:val="00EE7D10"/>
    <w:rsid w:val="00EF01E6"/>
    <w:rsid w:val="00F071D1"/>
    <w:rsid w:val="00F1187F"/>
    <w:rsid w:val="00F11B27"/>
    <w:rsid w:val="00F11F5E"/>
    <w:rsid w:val="00F12048"/>
    <w:rsid w:val="00F14D5A"/>
    <w:rsid w:val="00F15C85"/>
    <w:rsid w:val="00F2372C"/>
    <w:rsid w:val="00F23899"/>
    <w:rsid w:val="00F34B60"/>
    <w:rsid w:val="00F35F7C"/>
    <w:rsid w:val="00F4179A"/>
    <w:rsid w:val="00F43A3E"/>
    <w:rsid w:val="00F46AA2"/>
    <w:rsid w:val="00F47399"/>
    <w:rsid w:val="00F50911"/>
    <w:rsid w:val="00F5633B"/>
    <w:rsid w:val="00F56A61"/>
    <w:rsid w:val="00F60DAD"/>
    <w:rsid w:val="00F61176"/>
    <w:rsid w:val="00F61D26"/>
    <w:rsid w:val="00F67BAF"/>
    <w:rsid w:val="00F71B41"/>
    <w:rsid w:val="00F72947"/>
    <w:rsid w:val="00F8021D"/>
    <w:rsid w:val="00F94BBF"/>
    <w:rsid w:val="00FA0770"/>
    <w:rsid w:val="00FA2623"/>
    <w:rsid w:val="00FA53A7"/>
    <w:rsid w:val="00FA54F4"/>
    <w:rsid w:val="00FB25C4"/>
    <w:rsid w:val="00FB3C66"/>
    <w:rsid w:val="00FC1009"/>
    <w:rsid w:val="00FC1EFB"/>
    <w:rsid w:val="00FC2282"/>
    <w:rsid w:val="00FD16F9"/>
    <w:rsid w:val="00FD23D3"/>
    <w:rsid w:val="00FD7AC2"/>
    <w:rsid w:val="00FE2E79"/>
    <w:rsid w:val="00FE35B1"/>
    <w:rsid w:val="00FE3648"/>
    <w:rsid w:val="00FF5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EF02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1B4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2246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246E"/>
  </w:style>
  <w:style w:type="paragraph" w:styleId="Fuzeile">
    <w:name w:val="footer"/>
    <w:basedOn w:val="Standard"/>
    <w:link w:val="FuzeileZchn"/>
    <w:uiPriority w:val="99"/>
    <w:unhideWhenUsed/>
    <w:rsid w:val="00E2246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246E"/>
  </w:style>
  <w:style w:type="paragraph" w:styleId="Sprechblasentext">
    <w:name w:val="Balloon Text"/>
    <w:basedOn w:val="Standard"/>
    <w:link w:val="SprechblasentextZchn"/>
    <w:uiPriority w:val="99"/>
    <w:semiHidden/>
    <w:unhideWhenUsed/>
    <w:rsid w:val="00E2246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246E"/>
    <w:rPr>
      <w:rFonts w:ascii="Tahoma" w:hAnsi="Tahoma" w:cs="Tahoma"/>
      <w:sz w:val="16"/>
      <w:szCs w:val="16"/>
    </w:rPr>
  </w:style>
  <w:style w:type="paragraph" w:customStyle="1" w:styleId="BasicParagraph">
    <w:name w:val="[Basic Paragraph]"/>
    <w:basedOn w:val="Standard"/>
    <w:uiPriority w:val="99"/>
    <w:rsid w:val="0057125D"/>
    <w:pPr>
      <w:autoSpaceDE w:val="0"/>
      <w:autoSpaceDN w:val="0"/>
      <w:adjustRightInd w:val="0"/>
      <w:spacing w:after="0" w:line="288" w:lineRule="auto"/>
      <w:textAlignment w:val="center"/>
    </w:pPr>
    <w:rPr>
      <w:rFonts w:ascii="Times Roman" w:hAnsi="Times Roman" w:cs="Times Roman"/>
      <w:color w:val="000000"/>
      <w:sz w:val="24"/>
      <w:szCs w:val="24"/>
    </w:rPr>
  </w:style>
  <w:style w:type="paragraph" w:styleId="Listenabsatz">
    <w:name w:val="List Paragraph"/>
    <w:basedOn w:val="Standard"/>
    <w:uiPriority w:val="34"/>
    <w:qFormat/>
    <w:rsid w:val="00C70708"/>
    <w:pPr>
      <w:ind w:left="720"/>
      <w:contextualSpacing/>
    </w:pPr>
  </w:style>
  <w:style w:type="character" w:styleId="Hyperlink">
    <w:name w:val="Hyperlink"/>
    <w:basedOn w:val="Absatz-Standardschriftart"/>
    <w:uiPriority w:val="99"/>
    <w:unhideWhenUsed/>
    <w:rsid w:val="005C1B39"/>
    <w:rPr>
      <w:color w:val="0000FF" w:themeColor="hyperlink"/>
      <w:u w:val="single"/>
    </w:rPr>
  </w:style>
  <w:style w:type="character" w:styleId="Kommentarzeichen">
    <w:name w:val="annotation reference"/>
    <w:basedOn w:val="Absatz-Standardschriftart"/>
    <w:uiPriority w:val="99"/>
    <w:semiHidden/>
    <w:unhideWhenUsed/>
    <w:rsid w:val="0087491A"/>
    <w:rPr>
      <w:sz w:val="16"/>
      <w:szCs w:val="16"/>
    </w:rPr>
  </w:style>
  <w:style w:type="paragraph" w:styleId="Kommentartext">
    <w:name w:val="annotation text"/>
    <w:basedOn w:val="Standard"/>
    <w:link w:val="KommentartextZchn"/>
    <w:uiPriority w:val="99"/>
    <w:semiHidden/>
    <w:unhideWhenUsed/>
    <w:rsid w:val="0087491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7491A"/>
    <w:rPr>
      <w:sz w:val="20"/>
      <w:szCs w:val="20"/>
    </w:rPr>
  </w:style>
  <w:style w:type="paragraph" w:styleId="Kommentarthema">
    <w:name w:val="annotation subject"/>
    <w:basedOn w:val="Kommentartext"/>
    <w:next w:val="Kommentartext"/>
    <w:link w:val="KommentarthemaZchn"/>
    <w:uiPriority w:val="99"/>
    <w:semiHidden/>
    <w:unhideWhenUsed/>
    <w:rsid w:val="0087491A"/>
    <w:rPr>
      <w:b/>
      <w:bCs/>
    </w:rPr>
  </w:style>
  <w:style w:type="character" w:customStyle="1" w:styleId="KommentarthemaZchn">
    <w:name w:val="Kommentarthema Zchn"/>
    <w:basedOn w:val="KommentartextZchn"/>
    <w:link w:val="Kommentarthema"/>
    <w:uiPriority w:val="99"/>
    <w:semiHidden/>
    <w:rsid w:val="0087491A"/>
    <w:rPr>
      <w:b/>
      <w:bCs/>
      <w:sz w:val="20"/>
      <w:szCs w:val="20"/>
    </w:rPr>
  </w:style>
  <w:style w:type="character" w:styleId="NichtaufgelsteErwhnung">
    <w:name w:val="Unresolved Mention"/>
    <w:basedOn w:val="Absatz-Standardschriftart"/>
    <w:uiPriority w:val="99"/>
    <w:semiHidden/>
    <w:unhideWhenUsed/>
    <w:rsid w:val="00347FF1"/>
    <w:rPr>
      <w:color w:val="605E5C"/>
      <w:shd w:val="clear" w:color="auto" w:fill="E1DFDD"/>
    </w:rPr>
  </w:style>
  <w:style w:type="paragraph" w:styleId="StandardWeb">
    <w:name w:val="Normal (Web)"/>
    <w:basedOn w:val="Standard"/>
    <w:uiPriority w:val="99"/>
    <w:unhideWhenUsed/>
    <w:rsid w:val="001F315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C432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85756">
      <w:bodyDiv w:val="1"/>
      <w:marLeft w:val="0"/>
      <w:marRight w:val="0"/>
      <w:marTop w:val="0"/>
      <w:marBottom w:val="0"/>
      <w:divBdr>
        <w:top w:val="none" w:sz="0" w:space="0" w:color="auto"/>
        <w:left w:val="none" w:sz="0" w:space="0" w:color="auto"/>
        <w:bottom w:val="none" w:sz="0" w:space="0" w:color="auto"/>
        <w:right w:val="none" w:sz="0" w:space="0" w:color="auto"/>
      </w:divBdr>
    </w:div>
    <w:div w:id="312879083">
      <w:bodyDiv w:val="1"/>
      <w:marLeft w:val="0"/>
      <w:marRight w:val="0"/>
      <w:marTop w:val="0"/>
      <w:marBottom w:val="0"/>
      <w:divBdr>
        <w:top w:val="none" w:sz="0" w:space="0" w:color="auto"/>
        <w:left w:val="none" w:sz="0" w:space="0" w:color="auto"/>
        <w:bottom w:val="none" w:sz="0" w:space="0" w:color="auto"/>
        <w:right w:val="none" w:sz="0" w:space="0" w:color="auto"/>
      </w:divBdr>
    </w:div>
    <w:div w:id="372577558">
      <w:bodyDiv w:val="1"/>
      <w:marLeft w:val="0"/>
      <w:marRight w:val="0"/>
      <w:marTop w:val="0"/>
      <w:marBottom w:val="0"/>
      <w:divBdr>
        <w:top w:val="none" w:sz="0" w:space="0" w:color="auto"/>
        <w:left w:val="none" w:sz="0" w:space="0" w:color="auto"/>
        <w:bottom w:val="none" w:sz="0" w:space="0" w:color="auto"/>
        <w:right w:val="none" w:sz="0" w:space="0" w:color="auto"/>
      </w:divBdr>
    </w:div>
    <w:div w:id="397242584">
      <w:bodyDiv w:val="1"/>
      <w:marLeft w:val="0"/>
      <w:marRight w:val="0"/>
      <w:marTop w:val="0"/>
      <w:marBottom w:val="0"/>
      <w:divBdr>
        <w:top w:val="none" w:sz="0" w:space="0" w:color="auto"/>
        <w:left w:val="none" w:sz="0" w:space="0" w:color="auto"/>
        <w:bottom w:val="none" w:sz="0" w:space="0" w:color="auto"/>
        <w:right w:val="none" w:sz="0" w:space="0" w:color="auto"/>
      </w:divBdr>
    </w:div>
    <w:div w:id="513230212">
      <w:bodyDiv w:val="1"/>
      <w:marLeft w:val="0"/>
      <w:marRight w:val="0"/>
      <w:marTop w:val="0"/>
      <w:marBottom w:val="0"/>
      <w:divBdr>
        <w:top w:val="none" w:sz="0" w:space="0" w:color="auto"/>
        <w:left w:val="none" w:sz="0" w:space="0" w:color="auto"/>
        <w:bottom w:val="none" w:sz="0" w:space="0" w:color="auto"/>
        <w:right w:val="none" w:sz="0" w:space="0" w:color="auto"/>
      </w:divBdr>
    </w:div>
    <w:div w:id="672217926">
      <w:bodyDiv w:val="1"/>
      <w:marLeft w:val="0"/>
      <w:marRight w:val="0"/>
      <w:marTop w:val="0"/>
      <w:marBottom w:val="0"/>
      <w:divBdr>
        <w:top w:val="none" w:sz="0" w:space="0" w:color="auto"/>
        <w:left w:val="none" w:sz="0" w:space="0" w:color="auto"/>
        <w:bottom w:val="none" w:sz="0" w:space="0" w:color="auto"/>
        <w:right w:val="none" w:sz="0" w:space="0" w:color="auto"/>
      </w:divBdr>
    </w:div>
    <w:div w:id="773787747">
      <w:bodyDiv w:val="1"/>
      <w:marLeft w:val="0"/>
      <w:marRight w:val="0"/>
      <w:marTop w:val="0"/>
      <w:marBottom w:val="0"/>
      <w:divBdr>
        <w:top w:val="none" w:sz="0" w:space="0" w:color="auto"/>
        <w:left w:val="none" w:sz="0" w:space="0" w:color="auto"/>
        <w:bottom w:val="none" w:sz="0" w:space="0" w:color="auto"/>
        <w:right w:val="none" w:sz="0" w:space="0" w:color="auto"/>
      </w:divBdr>
    </w:div>
    <w:div w:id="1076048325">
      <w:bodyDiv w:val="1"/>
      <w:marLeft w:val="0"/>
      <w:marRight w:val="0"/>
      <w:marTop w:val="0"/>
      <w:marBottom w:val="0"/>
      <w:divBdr>
        <w:top w:val="none" w:sz="0" w:space="0" w:color="auto"/>
        <w:left w:val="none" w:sz="0" w:space="0" w:color="auto"/>
        <w:bottom w:val="none" w:sz="0" w:space="0" w:color="auto"/>
        <w:right w:val="none" w:sz="0" w:space="0" w:color="auto"/>
      </w:divBdr>
    </w:div>
    <w:div w:id="1096366114">
      <w:bodyDiv w:val="1"/>
      <w:marLeft w:val="0"/>
      <w:marRight w:val="0"/>
      <w:marTop w:val="0"/>
      <w:marBottom w:val="0"/>
      <w:divBdr>
        <w:top w:val="none" w:sz="0" w:space="0" w:color="auto"/>
        <w:left w:val="none" w:sz="0" w:space="0" w:color="auto"/>
        <w:bottom w:val="none" w:sz="0" w:space="0" w:color="auto"/>
        <w:right w:val="none" w:sz="0" w:space="0" w:color="auto"/>
      </w:divBdr>
    </w:div>
    <w:div w:id="1592664417">
      <w:bodyDiv w:val="1"/>
      <w:marLeft w:val="0"/>
      <w:marRight w:val="0"/>
      <w:marTop w:val="0"/>
      <w:marBottom w:val="0"/>
      <w:divBdr>
        <w:top w:val="none" w:sz="0" w:space="0" w:color="auto"/>
        <w:left w:val="none" w:sz="0" w:space="0" w:color="auto"/>
        <w:bottom w:val="none" w:sz="0" w:space="0" w:color="auto"/>
        <w:right w:val="none" w:sz="0" w:space="0" w:color="auto"/>
      </w:divBdr>
    </w:div>
    <w:div w:id="1639142401">
      <w:bodyDiv w:val="1"/>
      <w:marLeft w:val="0"/>
      <w:marRight w:val="0"/>
      <w:marTop w:val="0"/>
      <w:marBottom w:val="0"/>
      <w:divBdr>
        <w:top w:val="none" w:sz="0" w:space="0" w:color="auto"/>
        <w:left w:val="none" w:sz="0" w:space="0" w:color="auto"/>
        <w:bottom w:val="none" w:sz="0" w:space="0" w:color="auto"/>
        <w:right w:val="none" w:sz="0" w:space="0" w:color="auto"/>
      </w:divBdr>
    </w:div>
    <w:div w:id="1724131984">
      <w:bodyDiv w:val="1"/>
      <w:marLeft w:val="0"/>
      <w:marRight w:val="0"/>
      <w:marTop w:val="0"/>
      <w:marBottom w:val="0"/>
      <w:divBdr>
        <w:top w:val="none" w:sz="0" w:space="0" w:color="auto"/>
        <w:left w:val="none" w:sz="0" w:space="0" w:color="auto"/>
        <w:bottom w:val="none" w:sz="0" w:space="0" w:color="auto"/>
        <w:right w:val="none" w:sz="0" w:space="0" w:color="auto"/>
      </w:divBdr>
    </w:div>
    <w:div w:id="1822192669">
      <w:bodyDiv w:val="1"/>
      <w:marLeft w:val="0"/>
      <w:marRight w:val="0"/>
      <w:marTop w:val="0"/>
      <w:marBottom w:val="0"/>
      <w:divBdr>
        <w:top w:val="none" w:sz="0" w:space="0" w:color="auto"/>
        <w:left w:val="none" w:sz="0" w:space="0" w:color="auto"/>
        <w:bottom w:val="none" w:sz="0" w:space="0" w:color="auto"/>
        <w:right w:val="none" w:sz="0" w:space="0" w:color="auto"/>
      </w:divBdr>
    </w:div>
    <w:div w:id="1885633919">
      <w:bodyDiv w:val="1"/>
      <w:marLeft w:val="0"/>
      <w:marRight w:val="0"/>
      <w:marTop w:val="0"/>
      <w:marBottom w:val="0"/>
      <w:divBdr>
        <w:top w:val="none" w:sz="0" w:space="0" w:color="auto"/>
        <w:left w:val="none" w:sz="0" w:space="0" w:color="auto"/>
        <w:bottom w:val="none" w:sz="0" w:space="0" w:color="auto"/>
        <w:right w:val="none" w:sz="0" w:space="0" w:color="auto"/>
      </w:divBdr>
    </w:div>
    <w:div w:id="18917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hy-line-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F0B39-BA31-402E-87FE-D1496D1A4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3607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2024-12-10T08:42:00Z</dcterms:created>
  <dcterms:modified xsi:type="dcterms:W3CDTF">2024-12-16T11:16:00Z</dcterms:modified>
</cp:coreProperties>
</file>